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DE" w:rsidRDefault="00F4754B">
      <w:pPr>
        <w:spacing w:after="0" w:line="580" w:lineRule="exact"/>
        <w:jc w:val="both"/>
        <w:rPr>
          <w:rFonts w:ascii="宋体" w:eastAsia="宋体" w:hAnsi="宋体" w:cs="宋体"/>
          <w:sz w:val="32"/>
          <w:szCs w:val="32"/>
        </w:rPr>
      </w:pPr>
      <w:r>
        <w:rPr>
          <w:rFonts w:ascii="宋体" w:eastAsia="宋体" w:hAnsi="宋体" w:cs="宋体" w:hint="eastAsia"/>
          <w:sz w:val="32"/>
          <w:szCs w:val="32"/>
        </w:rPr>
        <w:t>附表</w:t>
      </w:r>
      <w:r>
        <w:rPr>
          <w:rFonts w:ascii="宋体" w:eastAsia="宋体" w:hAnsi="宋体" w:cs="宋体" w:hint="eastAsia"/>
          <w:sz w:val="32"/>
          <w:szCs w:val="32"/>
        </w:rPr>
        <w:t xml:space="preserve">2        </w:t>
      </w:r>
      <w:r>
        <w:rPr>
          <w:rFonts w:ascii="宋体" w:eastAsia="宋体" w:hAnsi="宋体" w:cs="宋体" w:hint="eastAsia"/>
          <w:sz w:val="32"/>
          <w:szCs w:val="32"/>
        </w:rPr>
        <w:t>有限空间作业</w:t>
      </w:r>
      <w:r>
        <w:rPr>
          <w:rFonts w:ascii="宋体" w:eastAsia="宋体" w:hAnsi="宋体" w:cs="宋体" w:hint="eastAsia"/>
          <w:sz w:val="32"/>
          <w:szCs w:val="32"/>
        </w:rPr>
        <w:t>场所事故隐患排</w:t>
      </w:r>
      <w:r>
        <w:rPr>
          <w:rFonts w:ascii="宋体" w:eastAsia="宋体" w:hAnsi="宋体" w:cs="宋体" w:hint="eastAsia"/>
          <w:sz w:val="32"/>
          <w:szCs w:val="32"/>
        </w:rPr>
        <w:t>查表</w:t>
      </w:r>
    </w:p>
    <w:tbl>
      <w:tblPr>
        <w:tblpPr w:leftFromText="180" w:rightFromText="180" w:vertAnchor="text" w:horzAnchor="page" w:tblpX="1592" w:tblpY="569"/>
        <w:tblOverlap w:val="neve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39"/>
        <w:gridCol w:w="5366"/>
        <w:gridCol w:w="1438"/>
      </w:tblGrid>
      <w:tr w:rsidR="00E766DE">
        <w:trPr>
          <w:trHeight w:val="567"/>
        </w:trPr>
        <w:tc>
          <w:tcPr>
            <w:tcW w:w="817" w:type="dxa"/>
            <w:vAlign w:val="center"/>
          </w:tcPr>
          <w:p w:rsidR="00E766DE" w:rsidRDefault="00F4754B">
            <w:pPr>
              <w:autoSpaceDN w:val="0"/>
              <w:spacing w:after="0"/>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序号</w:t>
            </w:r>
          </w:p>
        </w:tc>
        <w:tc>
          <w:tcPr>
            <w:tcW w:w="1339" w:type="dxa"/>
            <w:vAlign w:val="center"/>
          </w:tcPr>
          <w:p w:rsidR="00E766DE" w:rsidRDefault="00F4754B">
            <w:pPr>
              <w:autoSpaceDN w:val="0"/>
              <w:spacing w:after="0"/>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检查事项</w:t>
            </w:r>
          </w:p>
        </w:tc>
        <w:tc>
          <w:tcPr>
            <w:tcW w:w="5366" w:type="dxa"/>
            <w:vAlign w:val="center"/>
          </w:tcPr>
          <w:p w:rsidR="00E766DE" w:rsidRDefault="00F4754B">
            <w:pPr>
              <w:autoSpaceDN w:val="0"/>
              <w:spacing w:after="0"/>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检查内容</w:t>
            </w:r>
          </w:p>
        </w:tc>
        <w:tc>
          <w:tcPr>
            <w:tcW w:w="1438" w:type="dxa"/>
            <w:vAlign w:val="center"/>
          </w:tcPr>
          <w:p w:rsidR="00E766DE" w:rsidRDefault="00F4754B">
            <w:pPr>
              <w:autoSpaceDN w:val="0"/>
              <w:spacing w:after="0"/>
              <w:jc w:val="center"/>
              <w:textAlignment w:val="center"/>
              <w:rPr>
                <w:rFonts w:ascii="宋体" w:eastAsia="宋体" w:hAnsi="宋体" w:cs="宋体"/>
                <w:b/>
                <w:color w:val="000000"/>
                <w:sz w:val="21"/>
                <w:szCs w:val="21"/>
              </w:rPr>
            </w:pPr>
            <w:r>
              <w:rPr>
                <w:rFonts w:ascii="宋体" w:eastAsia="宋体" w:hAnsi="宋体" w:cs="宋体" w:hint="eastAsia"/>
                <w:b/>
                <w:color w:val="000000"/>
                <w:sz w:val="21"/>
                <w:szCs w:val="21"/>
              </w:rPr>
              <w:t>检查结果</w:t>
            </w: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1</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安全生产管理制度</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是否建立有限空间作业安全责任制度</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是否建立有限空间作业审批制度</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是否建立有限空间作业现场安全管理制度</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是否建立有限空间作业现场负责人、监护人员、作业人员、应急救援人员安全培训教育制度</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是否建立有限空间作业应急管理制度</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是否建立有限空间作业安全操作规程</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2</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管理台账</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是否完成对本企业的有限空间进行充分辨识</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是否确定有限空间的数量、位置以及危险有害因素等基本情况</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是否建立有限空间管理台账，并及时更新</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3</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检测记录</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是否按要求对氧浓度、易燃易爆物质、有毒有害气体浓度进行检测</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是否记录了检测时间、地点、气体种类、浓度</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4</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劳动防护用品配备</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是否按标准配置空</w:t>
            </w:r>
            <w:bookmarkStart w:id="0" w:name="_GoBack"/>
            <w:r>
              <w:rPr>
                <w:rFonts w:ascii="宋体" w:eastAsia="宋体" w:hAnsi="宋体" w:cs="宋体" w:hint="eastAsia"/>
                <w:color w:val="000000"/>
                <w:sz w:val="21"/>
                <w:szCs w:val="21"/>
              </w:rPr>
              <w:t>气呼吸器、防毒面罩</w:t>
            </w:r>
            <w:bookmarkEnd w:id="0"/>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是否按标准配置安全带（绳）、通讯设备</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5</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应急救援演练</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是否根据本企业有限空间作业特点，制定应急预案</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是否定期进行了演练，作业现场负责人、监护人员、作业人员和应急救援人员是否掌握相关应急预案内容</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6</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教育培训</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有限空间作业专项培训是否包括：危险有害因素和安全防范措施，安全操作规程，检测仪器、劳动防护用品的正确使用，紧急情况下的应急处置措施等内容</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培训是否有专门记录，并由参加培训人员签字确认</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7</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安全设备设施配备</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是否按标准配置气体检测设备</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是否按标准配置通风换气设备</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是否按标准设置安全警示标识、标语</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是否按标准配置应急救援设备</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8</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承发包管理</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有限空间作业承包方是否具备相应规定的安全资质或者安全生产条件</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是否签订专门的安全生产管理协议或者在承包合同中明确各自的安全生产职责</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9</w:t>
            </w:r>
          </w:p>
        </w:tc>
        <w:tc>
          <w:tcPr>
            <w:tcW w:w="1339" w:type="dxa"/>
            <w:vMerge w:val="restart"/>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作业现场管理</w:t>
            </w: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前，是否制定有限空间作业方案，是否对作业环境进行评估，分析存在的危险有害因素，提出消除、控制危害的措施。明确作业现场负责人、监护人员、作业人员及其安全职责，并告知作业方案和可能存在的有害因素防控措施</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是否严格遵守“先通风、再检测、后作业”的原则，测定氧含量和有害气体的含量，并根据测定结果采取相应的措施</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有限空间出入口是否畅通</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是否设置明显的安全警示标志和警示说明</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作业前是否清点作业人员和工器具</w:t>
            </w:r>
          </w:p>
        </w:tc>
        <w:tc>
          <w:tcPr>
            <w:tcW w:w="1438" w:type="dxa"/>
            <w:vAlign w:val="center"/>
          </w:tcPr>
          <w:p w:rsidR="00E766DE" w:rsidRDefault="00E766DE">
            <w:pPr>
              <w:autoSpaceDN w:val="0"/>
              <w:spacing w:after="0"/>
              <w:jc w:val="both"/>
              <w:textAlignment w:val="top"/>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作业人员与外部是否有可靠的</w:t>
            </w:r>
            <w:proofErr w:type="gramStart"/>
            <w:r>
              <w:rPr>
                <w:rFonts w:ascii="宋体" w:eastAsia="宋体" w:hAnsi="宋体" w:cs="宋体" w:hint="eastAsia"/>
                <w:color w:val="000000"/>
                <w:sz w:val="21"/>
                <w:szCs w:val="21"/>
              </w:rPr>
              <w:t>通讯联络</w:t>
            </w:r>
            <w:proofErr w:type="gramEnd"/>
          </w:p>
        </w:tc>
        <w:tc>
          <w:tcPr>
            <w:tcW w:w="1438" w:type="dxa"/>
            <w:vAlign w:val="center"/>
          </w:tcPr>
          <w:p w:rsidR="00E766DE" w:rsidRDefault="00E766DE">
            <w:pPr>
              <w:autoSpaceDN w:val="0"/>
              <w:spacing w:after="0"/>
              <w:jc w:val="both"/>
              <w:textAlignment w:val="center"/>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作业人员是否佩戴呼吸器或软管面具等隔离式呼吸保护器具</w:t>
            </w:r>
          </w:p>
        </w:tc>
        <w:tc>
          <w:tcPr>
            <w:tcW w:w="1438" w:type="dxa"/>
            <w:vAlign w:val="center"/>
          </w:tcPr>
          <w:p w:rsidR="00E766DE" w:rsidRDefault="00E766DE">
            <w:pPr>
              <w:autoSpaceDN w:val="0"/>
              <w:spacing w:after="0"/>
              <w:jc w:val="both"/>
              <w:textAlignment w:val="center"/>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作业人员是否佩戴安全绳或安全带</w:t>
            </w:r>
          </w:p>
        </w:tc>
        <w:tc>
          <w:tcPr>
            <w:tcW w:w="1438" w:type="dxa"/>
            <w:vAlign w:val="center"/>
          </w:tcPr>
          <w:p w:rsidR="00E766DE" w:rsidRDefault="00E766DE">
            <w:pPr>
              <w:autoSpaceDN w:val="0"/>
              <w:spacing w:after="0"/>
              <w:jc w:val="both"/>
              <w:textAlignment w:val="center"/>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作业过程中是否采取充分的通风换气措施，保持空气流通，禁止采用纯氧通风换气</w:t>
            </w:r>
          </w:p>
        </w:tc>
        <w:tc>
          <w:tcPr>
            <w:tcW w:w="1438" w:type="dxa"/>
            <w:vAlign w:val="center"/>
          </w:tcPr>
          <w:p w:rsidR="00E766DE" w:rsidRDefault="00E766DE">
            <w:pPr>
              <w:autoSpaceDN w:val="0"/>
              <w:spacing w:after="0"/>
              <w:jc w:val="both"/>
              <w:textAlignment w:val="center"/>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作业过程中，是否对作业场所中的危险有害因素进行定时检测或者连续监测</w:t>
            </w:r>
          </w:p>
        </w:tc>
        <w:tc>
          <w:tcPr>
            <w:tcW w:w="1438" w:type="dxa"/>
            <w:vAlign w:val="center"/>
          </w:tcPr>
          <w:p w:rsidR="00E766DE" w:rsidRDefault="00E766DE">
            <w:pPr>
              <w:autoSpaceDN w:val="0"/>
              <w:spacing w:after="0"/>
              <w:jc w:val="both"/>
              <w:textAlignment w:val="center"/>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rFonts w:ascii="宋体" w:eastAsia="宋体" w:hAnsi="宋体" w:cs="宋体"/>
                <w:sz w:val="21"/>
                <w:szCs w:val="21"/>
              </w:rPr>
            </w:pPr>
          </w:p>
        </w:tc>
        <w:tc>
          <w:tcPr>
            <w:tcW w:w="1339" w:type="dxa"/>
            <w:vMerge/>
            <w:vAlign w:val="center"/>
          </w:tcPr>
          <w:p w:rsidR="00E766DE" w:rsidRDefault="00E766DE">
            <w:pPr>
              <w:spacing w:after="0"/>
              <w:jc w:val="both"/>
              <w:rPr>
                <w:rFonts w:ascii="宋体" w:eastAsia="宋体" w:hAnsi="宋体" w:cs="宋体"/>
                <w:sz w:val="21"/>
                <w:szCs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hint="eastAsia"/>
                <w:color w:val="000000"/>
                <w:sz w:val="21"/>
                <w:szCs w:val="21"/>
              </w:rPr>
              <w:t>是否安排监护人员，密切监视作业状况，不得离岗，发现异常情况，及时采取有效措施</w:t>
            </w:r>
          </w:p>
        </w:tc>
        <w:tc>
          <w:tcPr>
            <w:tcW w:w="1438" w:type="dxa"/>
            <w:vAlign w:val="center"/>
          </w:tcPr>
          <w:p w:rsidR="00E766DE" w:rsidRDefault="00E766DE">
            <w:pPr>
              <w:autoSpaceDN w:val="0"/>
              <w:spacing w:after="0"/>
              <w:jc w:val="both"/>
              <w:textAlignment w:val="center"/>
              <w:rPr>
                <w:rFonts w:ascii="宋体" w:eastAsia="宋体" w:hAnsi="宋体" w:cs="宋体"/>
                <w:color w:val="000000"/>
                <w:sz w:val="21"/>
                <w:szCs w:val="21"/>
              </w:rPr>
            </w:pPr>
          </w:p>
        </w:tc>
      </w:tr>
      <w:tr w:rsidR="00E766DE">
        <w:trPr>
          <w:trHeight w:val="567"/>
        </w:trPr>
        <w:tc>
          <w:tcPr>
            <w:tcW w:w="817" w:type="dxa"/>
            <w:vMerge/>
            <w:vAlign w:val="center"/>
          </w:tcPr>
          <w:p w:rsidR="00E766DE" w:rsidRDefault="00E766DE">
            <w:pPr>
              <w:spacing w:after="0"/>
              <w:jc w:val="both"/>
              <w:rPr>
                <w:sz w:val="21"/>
              </w:rPr>
            </w:pPr>
          </w:p>
        </w:tc>
        <w:tc>
          <w:tcPr>
            <w:tcW w:w="1339" w:type="dxa"/>
            <w:vMerge/>
            <w:vAlign w:val="center"/>
          </w:tcPr>
          <w:p w:rsidR="00E766DE" w:rsidRDefault="00E766DE">
            <w:pPr>
              <w:spacing w:after="0"/>
              <w:jc w:val="both"/>
              <w:rPr>
                <w:sz w:val="21"/>
              </w:rPr>
            </w:pPr>
          </w:p>
        </w:tc>
        <w:tc>
          <w:tcPr>
            <w:tcW w:w="5366" w:type="dxa"/>
            <w:vAlign w:val="center"/>
          </w:tcPr>
          <w:p w:rsidR="00E766DE" w:rsidRDefault="00F4754B">
            <w:pPr>
              <w:autoSpaceDN w:val="0"/>
              <w:spacing w:after="0"/>
              <w:jc w:val="both"/>
              <w:textAlignment w:val="center"/>
              <w:rPr>
                <w:rFonts w:ascii="宋体" w:eastAsia="宋体" w:hAnsi="宋体" w:cs="宋体"/>
                <w:color w:val="000000"/>
                <w:sz w:val="21"/>
                <w:szCs w:val="21"/>
              </w:rPr>
            </w:pPr>
            <w:r>
              <w:rPr>
                <w:rFonts w:ascii="宋体" w:eastAsia="宋体" w:hAnsi="宋体" w:cs="宋体"/>
                <w:color w:val="000000"/>
                <w:sz w:val="21"/>
                <w:szCs w:val="21"/>
              </w:rPr>
              <w:t>是否安排专门人员负责现场安全管理，确保操作规程的遵守和安全措施的落实</w:t>
            </w:r>
          </w:p>
        </w:tc>
        <w:tc>
          <w:tcPr>
            <w:tcW w:w="1438" w:type="dxa"/>
            <w:vAlign w:val="center"/>
          </w:tcPr>
          <w:p w:rsidR="00E766DE" w:rsidRDefault="00E766DE">
            <w:pPr>
              <w:autoSpaceDN w:val="0"/>
              <w:spacing w:after="0"/>
              <w:jc w:val="both"/>
              <w:textAlignment w:val="center"/>
              <w:rPr>
                <w:rFonts w:ascii="宋体" w:eastAsia="宋体" w:hAnsi="宋体"/>
                <w:color w:val="000000"/>
                <w:sz w:val="24"/>
              </w:rPr>
            </w:pPr>
          </w:p>
        </w:tc>
      </w:tr>
    </w:tbl>
    <w:p w:rsidR="00E766DE" w:rsidRDefault="00F4754B">
      <w:pPr>
        <w:spacing w:after="0" w:line="580" w:lineRule="exact"/>
        <w:jc w:val="both"/>
        <w:rPr>
          <w:rFonts w:ascii="宋体" w:eastAsia="宋体" w:hAnsi="宋体" w:cs="宋体"/>
          <w:sz w:val="21"/>
          <w:szCs w:val="21"/>
        </w:rPr>
      </w:pPr>
      <w:r>
        <w:rPr>
          <w:rFonts w:ascii="宋体" w:eastAsia="宋体" w:hAnsi="宋体" w:cs="宋体" w:hint="eastAsia"/>
          <w:sz w:val="21"/>
          <w:szCs w:val="21"/>
        </w:rPr>
        <w:t>填报人：</w:t>
      </w:r>
      <w:r>
        <w:rPr>
          <w:rFonts w:ascii="宋体" w:eastAsia="宋体" w:hAnsi="宋体" w:cs="宋体" w:hint="eastAsia"/>
          <w:sz w:val="21"/>
          <w:szCs w:val="21"/>
        </w:rPr>
        <w:t xml:space="preserve">                                         </w:t>
      </w:r>
      <w:r>
        <w:rPr>
          <w:rFonts w:ascii="宋体" w:eastAsia="宋体" w:hAnsi="宋体" w:cs="宋体" w:hint="eastAsia"/>
          <w:sz w:val="21"/>
          <w:szCs w:val="21"/>
        </w:rPr>
        <w:t>联系电话：</w:t>
      </w:r>
    </w:p>
    <w:p w:rsidR="00E766DE" w:rsidRDefault="00E766DE"/>
    <w:sectPr w:rsidR="00E766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A9"/>
    <w:rsid w:val="00310197"/>
    <w:rsid w:val="004A67DD"/>
    <w:rsid w:val="00567CB5"/>
    <w:rsid w:val="007C75B4"/>
    <w:rsid w:val="00B35DAD"/>
    <w:rsid w:val="00B574A9"/>
    <w:rsid w:val="00E766DE"/>
    <w:rsid w:val="00F4754B"/>
    <w:rsid w:val="00FC2BB6"/>
    <w:rsid w:val="291B0D2B"/>
    <w:rsid w:val="75653211"/>
    <w:rsid w:val="78C809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916AF-61A4-4ABD-BE5C-91D87D05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paragraph" w:styleId="a5">
    <w:name w:val="header"/>
    <w:basedOn w:val="a"/>
    <w:link w:val="a6"/>
    <w:uiPriority w:val="99"/>
    <w:unhideWhenUsed/>
    <w:qFormat/>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Company>Microsoft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陈豪荣</cp:lastModifiedBy>
  <cp:revision>2</cp:revision>
  <dcterms:created xsi:type="dcterms:W3CDTF">2020-03-26T02:52:00Z</dcterms:created>
  <dcterms:modified xsi:type="dcterms:W3CDTF">2020-03-26T02:52:00Z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