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  <w:r>
        <w:rPr>
          <w:rFonts w:hint="eastAsia"/>
          <w:b/>
          <w:lang w:val="en-US" w:eastAsia="zh-CN"/>
        </w:rPr>
        <w:t xml:space="preserve">                                                                  </w:t>
      </w:r>
      <w:r>
        <w:rPr>
          <w:rFonts w:hint="eastAsia"/>
          <w:b/>
        </w:rPr>
        <w:t>编号：</w:t>
      </w:r>
    </w:p>
    <w:p>
      <w:pPr>
        <w:jc w:val="both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</w:p>
    <w:p>
      <w:pPr>
        <w:jc w:val="center"/>
        <w:rPr>
          <w:rFonts w:hint="eastAsia" w:eastAsia="黑体"/>
          <w:b/>
          <w:sz w:val="72"/>
        </w:rPr>
      </w:pPr>
      <w:r>
        <w:rPr>
          <w:rFonts w:hint="eastAsia" w:eastAsia="黑体"/>
          <w:b/>
          <w:sz w:val="72"/>
        </w:rPr>
        <w:t>危险化学品经营许可证</w:t>
      </w:r>
    </w:p>
    <w:p>
      <w:pPr>
        <w:jc w:val="center"/>
        <w:rPr>
          <w:rFonts w:hint="eastAsia" w:eastAsia="黑体"/>
          <w:b/>
          <w:sz w:val="72"/>
        </w:rPr>
      </w:pPr>
      <w:r>
        <w:rPr>
          <w:rFonts w:hint="eastAsia" w:eastAsia="黑体"/>
          <w:b/>
          <w:sz w:val="72"/>
        </w:rPr>
        <w:t>换证申请表</w:t>
      </w:r>
    </w:p>
    <w:p>
      <w:pPr>
        <w:jc w:val="center"/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054"/>
        <w:gridCol w:w="1126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原经营许可证号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申请企业全称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注册地址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仓储地址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</w:t>
            </w:r>
            <w:r>
              <w:rPr>
                <w:rFonts w:hint="eastAsia"/>
                <w:b/>
                <w:u w:val="single"/>
                <w:lang w:eastAsia="zh-CN"/>
              </w:rPr>
              <w:t>批发无仓储</w:t>
            </w:r>
            <w:bookmarkStart w:id="0" w:name="_GoBack"/>
            <w:bookmarkEnd w:id="0"/>
            <w:r>
              <w:rPr>
                <w:rFonts w:hint="eastAsia"/>
                <w:b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法定代表人</w:t>
            </w:r>
          </w:p>
        </w:tc>
        <w:tc>
          <w:tcPr>
            <w:tcW w:w="205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 话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 办 人</w:t>
            </w:r>
          </w:p>
        </w:tc>
        <w:tc>
          <w:tcPr>
            <w:tcW w:w="205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填报日期</w:t>
            </w:r>
          </w:p>
        </w:tc>
        <w:tc>
          <w:tcPr>
            <w:tcW w:w="533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                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舟山市应急管理局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制样</w:t>
      </w:r>
    </w:p>
    <w:p>
      <w:pPr>
        <w:jc w:val="center"/>
        <w:rPr>
          <w:rFonts w:hint="eastAsia" w:eastAsia="华文中宋"/>
          <w:b/>
          <w:sz w:val="32"/>
          <w:szCs w:val="32"/>
        </w:rPr>
      </w:pPr>
    </w:p>
    <w:p>
      <w:pPr>
        <w:jc w:val="center"/>
        <w:rPr>
          <w:rFonts w:hint="eastAsia" w:eastAsia="华文中宋"/>
          <w:b/>
          <w:sz w:val="32"/>
          <w:szCs w:val="32"/>
        </w:rPr>
      </w:pPr>
    </w:p>
    <w:p>
      <w:pPr>
        <w:jc w:val="center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申请表填写说明</w:t>
      </w:r>
    </w:p>
    <w:p>
      <w:pPr>
        <w:jc w:val="center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1、本表用钢笔、签字笔填写（切勿草书）或利用网络打印，同时要制作电子文档。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2、本表封面上的“编号”由发证机关填写。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3、本表的“名称”、“地址”、“网址”和“信箱”栏目填写全称。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4、本表中的“法人类型”填写“法人企业”或“非法人企业”。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5、本表中的“经济性质”，按照国家统计局和原国家工商行政管理局《关于划分企业登记注册类型的规定调整的通知》（国统字[2011]86号）划分的企业类型填写。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6、本表中的“申请经营方式”填写“仓储经营”、“带储存经营”、“不带储存经营（批发无仓储）”、“不带储存经营（店面零售经营）”。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7、本表中“工商登记机关”栏目，应当填写营业执照的发证机关。</w:t>
      </w:r>
    </w:p>
    <w:p>
      <w:pPr>
        <w:spacing w:line="420" w:lineRule="exact"/>
        <w:ind w:firstLine="482" w:firstLineChars="200"/>
        <w:rPr>
          <w:rFonts w:hint="eastAsia" w:ascii="仿宋_GB2312" w:eastAsia="仿宋_GB2312"/>
          <w:b/>
          <w:bCs/>
          <w:sz w:val="24"/>
        </w:rPr>
      </w:pPr>
      <w:r>
        <w:rPr>
          <w:rFonts w:hint="eastAsia" w:eastAsia="仿宋_GB2312"/>
          <w:b/>
          <w:sz w:val="24"/>
        </w:rPr>
        <w:t>8、本表中的“申请经营危险化学品范围”栏目：“品名”应为</w:t>
      </w:r>
      <w:r>
        <w:rPr>
          <w:rFonts w:hint="eastAsia" w:ascii="仿宋_GB2312" w:hAnsi="华文中宋" w:eastAsia="仿宋_GB2312"/>
          <w:b/>
          <w:sz w:val="24"/>
        </w:rPr>
        <w:t>《危险化学品目录》（2015版）和《</w:t>
      </w:r>
      <w:r>
        <w:rPr>
          <w:rFonts w:hint="eastAsia" w:ascii="仿宋_GB2312" w:eastAsia="仿宋_GB2312"/>
          <w:b/>
          <w:bCs/>
          <w:sz w:val="24"/>
        </w:rPr>
        <w:t>剧毒化学品目录》(2015年版)中的化学品名称；单位若有储罐区，应填写储罐数量，单罐容积；若无储罐区而有液体化学品储存，应填写“液体储量”；固体化学品填写“固体储量”；若为剧毒品、易制毒品，请在相应栏目表格中打“√”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9、申请企业应同时将相关信息从网络向安全生产监管部门申报。</w:t>
      </w: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eastAsia="仿宋_GB2312"/>
          <w:b/>
          <w:sz w:val="24"/>
        </w:rPr>
      </w:pPr>
    </w:p>
    <w:p>
      <w:pPr>
        <w:ind w:firstLine="422" w:firstLineChars="200"/>
        <w:rPr>
          <w:rFonts w:hint="eastAsia" w:eastAsia="仿宋_GB2312"/>
          <w:b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46"/>
        <w:gridCol w:w="894"/>
        <w:gridCol w:w="382"/>
        <w:gridCol w:w="158"/>
        <w:gridCol w:w="360"/>
        <w:gridCol w:w="89"/>
        <w:gridCol w:w="271"/>
        <w:gridCol w:w="311"/>
        <w:gridCol w:w="319"/>
        <w:gridCol w:w="270"/>
        <w:gridCol w:w="249"/>
        <w:gridCol w:w="111"/>
        <w:gridCol w:w="181"/>
        <w:gridCol w:w="449"/>
        <w:gridCol w:w="343"/>
        <w:gridCol w:w="9"/>
        <w:gridCol w:w="278"/>
        <w:gridCol w:w="180"/>
        <w:gridCol w:w="635"/>
        <w:gridCol w:w="85"/>
        <w:gridCol w:w="24"/>
        <w:gridCol w:w="336"/>
        <w:gridCol w:w="466"/>
        <w:gridCol w:w="182"/>
        <w:gridCol w:w="38"/>
        <w:gridCol w:w="500"/>
        <w:gridCol w:w="556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8222" w:type="dxa"/>
            <w:gridSpan w:val="2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5400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所在区域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县(市、区)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乡镇(街道)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经营地址</w:t>
            </w:r>
          </w:p>
        </w:tc>
        <w:tc>
          <w:tcPr>
            <w:tcW w:w="38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是否进入市    场</w:t>
            </w: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所在区域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4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县(市、区)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乡镇(街道)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法人类型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(主要负责人)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话</w:t>
            </w: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经济性质</w:t>
            </w:r>
          </w:p>
        </w:tc>
        <w:tc>
          <w:tcPr>
            <w:tcW w:w="3600" w:type="dxa"/>
            <w:gridSpan w:val="10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申请经营方式</w:t>
            </w:r>
          </w:p>
        </w:tc>
        <w:tc>
          <w:tcPr>
            <w:tcW w:w="2822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3600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企业邮箱</w:t>
            </w:r>
          </w:p>
        </w:tc>
        <w:tc>
          <w:tcPr>
            <w:tcW w:w="2822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主管单位</w:t>
            </w:r>
          </w:p>
        </w:tc>
        <w:tc>
          <w:tcPr>
            <w:tcW w:w="234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工商登记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   关</w:t>
            </w:r>
          </w:p>
        </w:tc>
        <w:tc>
          <w:tcPr>
            <w:tcW w:w="180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 商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注册号</w:t>
            </w:r>
          </w:p>
        </w:tc>
        <w:tc>
          <w:tcPr>
            <w:tcW w:w="1742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安全主管人</w:t>
            </w:r>
          </w:p>
        </w:tc>
        <w:tc>
          <w:tcPr>
            <w:tcW w:w="2340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1800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真</w:t>
            </w:r>
          </w:p>
        </w:tc>
        <w:tc>
          <w:tcPr>
            <w:tcW w:w="1742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技术管理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    数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安全管理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    数</w:t>
            </w:r>
          </w:p>
        </w:tc>
        <w:tc>
          <w:tcPr>
            <w:tcW w:w="17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万元</w:t>
            </w:r>
          </w:p>
        </w:tc>
        <w:tc>
          <w:tcPr>
            <w:tcW w:w="126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固定资产</w:t>
            </w:r>
          </w:p>
        </w:tc>
        <w:tc>
          <w:tcPr>
            <w:tcW w:w="180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080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   年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销售额</w:t>
            </w:r>
          </w:p>
        </w:tc>
        <w:tc>
          <w:tcPr>
            <w:tcW w:w="1742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储存地址</w:t>
            </w:r>
          </w:p>
        </w:tc>
        <w:tc>
          <w:tcPr>
            <w:tcW w:w="2340" w:type="dxa"/>
            <w:gridSpan w:val="5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建筑结构</w:t>
            </w:r>
          </w:p>
        </w:tc>
        <w:tc>
          <w:tcPr>
            <w:tcW w:w="1800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建筑面积</w:t>
            </w:r>
          </w:p>
        </w:tc>
        <w:tc>
          <w:tcPr>
            <w:tcW w:w="1742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储罐结构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储存能力</w:t>
            </w:r>
          </w:p>
        </w:tc>
        <w:tc>
          <w:tcPr>
            <w:tcW w:w="174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67" w:hRule="exact"/>
        </w:trPr>
        <w:tc>
          <w:tcPr>
            <w:tcW w:w="136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所在区域</w:t>
            </w:r>
          </w:p>
        </w:tc>
        <w:tc>
          <w:tcPr>
            <w:tcW w:w="1822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26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县(市、区)</w:t>
            </w:r>
          </w:p>
        </w:tc>
        <w:tc>
          <w:tcPr>
            <w:tcW w:w="1080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2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乡镇(街道)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831" w:hRule="exact"/>
        </w:trPr>
        <w:tc>
          <w:tcPr>
            <w:tcW w:w="136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安全评价</w:t>
            </w:r>
          </w:p>
          <w:p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4933" w:type="dxa"/>
            <w:gridSpan w:val="1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1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安全评价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报告编号</w:t>
            </w:r>
          </w:p>
        </w:tc>
        <w:tc>
          <w:tcPr>
            <w:tcW w:w="2078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049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主要管理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制度名称</w:t>
            </w:r>
          </w:p>
        </w:tc>
        <w:tc>
          <w:tcPr>
            <w:tcW w:w="8222" w:type="dxa"/>
            <w:gridSpan w:val="2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主要安全设施工、器具配备情况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型号、规格</w:t>
            </w: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4" w:type="dxa"/>
            <w:gridSpan w:val="2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465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0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25" w:type="dxa"/>
            <w:gridSpan w:val="1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9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28" w:type="dxa"/>
            <w:gridSpan w:val="29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申请经营危险化学品范围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品    名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类    别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有无</w:t>
            </w:r>
          </w:p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储存</w:t>
            </w:r>
          </w:p>
        </w:tc>
        <w:tc>
          <w:tcPr>
            <w:tcW w:w="3240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储  罐  区</w:t>
            </w:r>
          </w:p>
        </w:tc>
        <w:tc>
          <w:tcPr>
            <w:tcW w:w="90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液体储量</w:t>
            </w:r>
          </w:p>
          <w:p>
            <w:pPr>
              <w:spacing w:line="240" w:lineRule="exact"/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（t）</w:t>
            </w:r>
          </w:p>
        </w:tc>
        <w:tc>
          <w:tcPr>
            <w:tcW w:w="826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固体储量</w:t>
            </w:r>
          </w:p>
          <w:p>
            <w:pPr>
              <w:spacing w:line="240" w:lineRule="exact"/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（t）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剧毒</w:t>
            </w:r>
          </w:p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化学品</w:t>
            </w:r>
          </w:p>
        </w:tc>
        <w:tc>
          <w:tcPr>
            <w:tcW w:w="79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非药品类</w:t>
            </w:r>
          </w:p>
          <w:p>
            <w:pPr>
              <w:jc w:val="center"/>
              <w:rPr>
                <w:rFonts w:hint="eastAsia"/>
                <w:spacing w:val="-12"/>
                <w:w w:val="80"/>
                <w:szCs w:val="21"/>
              </w:rPr>
            </w:pPr>
            <w:r>
              <w:rPr>
                <w:rFonts w:hint="eastAsia"/>
                <w:spacing w:val="-12"/>
                <w:w w:val="80"/>
                <w:szCs w:val="21"/>
              </w:rPr>
              <w:t>易制毒品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储罐</w:t>
            </w:r>
          </w:p>
          <w:p>
            <w:pPr>
              <w:spacing w:line="240" w:lineRule="exact"/>
              <w:jc w:val="center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数量</w:t>
            </w:r>
          </w:p>
        </w:tc>
        <w:tc>
          <w:tcPr>
            <w:tcW w:w="25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单罐容积（m</w:t>
            </w:r>
            <w:r>
              <w:rPr>
                <w:rFonts w:hint="eastAsia"/>
                <w:w w:val="80"/>
                <w:szCs w:val="21"/>
                <w:vertAlign w:val="superscript"/>
              </w:rPr>
              <w:t>3</w:t>
            </w:r>
            <w:r>
              <w:rPr>
                <w:rFonts w:hint="eastAsia"/>
                <w:w w:val="80"/>
                <w:szCs w:val="21"/>
              </w:rPr>
              <w:t>）</w:t>
            </w: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66"/>
                <w:szCs w:val="21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 “申请经营范围”可另附表格，但须盖章。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37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2"/>
            <w:tcBorders>
              <w:top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经营单位法定代表人或负责人意见：</w:t>
            </w:r>
          </w:p>
          <w:p>
            <w:pPr>
              <w:snapToGrid w:val="0"/>
              <w:spacing w:line="360" w:lineRule="auto"/>
              <w:ind w:firstLine="470" w:firstLineChars="19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本单位危险化学品许可证号：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，有效期：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日至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日。</w:t>
            </w:r>
          </w:p>
          <w:p>
            <w:pPr>
              <w:snapToGrid w:val="0"/>
              <w:spacing w:line="360" w:lineRule="auto"/>
              <w:ind w:firstLine="470" w:firstLineChars="196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发生变化，现申请换证。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法定代表人或负责人签名：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经营单位承诺: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我单位所提供资料真实有效,如不相符,承担相应法律责任。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2116" w:firstLineChars="88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（经营盖章）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3"/>
            <w:tcBorders>
              <w:top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以上由申请企业填写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</w:trPr>
        <w:tc>
          <w:tcPr>
            <w:tcW w:w="10008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县级应急管理部门意见：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</w:trPr>
        <w:tc>
          <w:tcPr>
            <w:tcW w:w="1000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市应急管理局意见：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2448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批准经营方式</w:t>
            </w:r>
          </w:p>
        </w:tc>
        <w:tc>
          <w:tcPr>
            <w:tcW w:w="756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发证日期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96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年   月   日至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核发新经营许可证号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mYxYjBhNTYzYzFiZGUzNzU0MzdiNDRiN2ViNDIifQ=="/>
  </w:docVars>
  <w:rsids>
    <w:rsidRoot w:val="00000000"/>
    <w:rsid w:val="24D837BA"/>
    <w:rsid w:val="4D7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1039</Words>
  <Characters>1056</Characters>
  <Lines>0</Lines>
  <Paragraphs>0</Paragraphs>
  <TotalTime>1</TotalTime>
  <ScaleCrop>false</ScaleCrop>
  <LinksUpToDate>false</LinksUpToDate>
  <CharactersWithSpaces>1759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2022-09-16T06:05:00Z</dcterms:created>
  <dc:creator>user</dc:creator>
  <cp:lastModifiedBy>NTKO</cp:lastModifiedBy>
  <dcterms:modified xsi:type="dcterms:W3CDTF">2022-09-16T06:13:45Z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9A4DB7ABF7184941BFE2D8D952223E0B</vt:lpwstr>
  </property>
</Properties>
</file>