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船舶修造企业</w:t>
      </w:r>
      <w:r>
        <w:rPr>
          <w:rFonts w:hint="eastAsia" w:ascii="华文中宋" w:hAnsi="华文中宋" w:eastAsia="华文中宋"/>
          <w:b/>
          <w:sz w:val="36"/>
          <w:szCs w:val="36"/>
        </w:rPr>
        <w:t>班组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规范化</w:t>
      </w:r>
      <w:r>
        <w:rPr>
          <w:rFonts w:hint="eastAsia" w:ascii="华文中宋" w:hAnsi="华文中宋" w:eastAsia="华文中宋"/>
          <w:b/>
          <w:sz w:val="36"/>
          <w:szCs w:val="36"/>
        </w:rPr>
        <w:t>考评细则（试行）</w:t>
      </w:r>
    </w:p>
    <w:bookmarkEnd w:id="0"/>
    <w:tbl>
      <w:tblPr>
        <w:tblStyle w:val="2"/>
        <w:tblW w:w="146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75"/>
        <w:gridCol w:w="6379"/>
        <w:gridCol w:w="4536"/>
        <w:gridCol w:w="85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考评</w:t>
            </w: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类目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考评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考评内容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扣分标准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评审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描述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一．安全管理五项基础</w:t>
            </w:r>
          </w:p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(20分)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1.岗位与职责(4分)</w:t>
            </w:r>
          </w:p>
        </w:tc>
        <w:tc>
          <w:tcPr>
            <w:tcW w:w="6379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）员工熟知“一岗双责”要求，在完成生产任务的同时履行安全责任；班组长应对班组安全工作负全责，安全员应协助班组长开展班组安全管理工作；群众安全监督员应帮助班组发现安全管理存在的问题，临时负责人应承担分散作业团队的安全。</w:t>
            </w:r>
          </w:p>
        </w:tc>
        <w:tc>
          <w:tcPr>
            <w:tcW w:w="453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（1）员工未能熟知“一岗双责”要求，扣2分；班组长、安全员、群监员和临时负责人安全责任不落实，扣2分。</w:t>
            </w:r>
          </w:p>
        </w:tc>
        <w:tc>
          <w:tcPr>
            <w:tcW w:w="851" w:type="dxa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2.制度、规程和标准(4分)</w:t>
            </w:r>
          </w:p>
        </w:tc>
        <w:tc>
          <w:tcPr>
            <w:tcW w:w="6379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2）员工知晓安全规章制度的基本要求，熟练掌握岗位应知应会的安全操作规程和安全作业标准，对规章制度、操作标准中不适用的部分应及时提出修改意见并上报批准后执行。</w:t>
            </w:r>
          </w:p>
        </w:tc>
        <w:tc>
          <w:tcPr>
            <w:tcW w:w="453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（2）员工对安全规章制度、操作规程或作业标准未能做到应知应会，扣2分；对规章制度和操作标准中不适用部分未提出修改意见报上级，扣2分；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2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3.教育与培训(4分)</w:t>
            </w:r>
          </w:p>
        </w:tc>
        <w:tc>
          <w:tcPr>
            <w:tcW w:w="6379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3）制定并实施班组安全教育与培训计划，开展新入职、转岗或离岗人员的岗前三级安全教育和“四新”安全教育培训；日常采用“师带徒”、“安全指导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等活动、方法强化员工安全操作技能。</w:t>
            </w:r>
          </w:p>
        </w:tc>
        <w:tc>
          <w:tcPr>
            <w:tcW w:w="453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（3）安全教育与培训计划和实施达不到要求，扣2分；岗前三级安全教育培训、“四新”安全教育和日常安全教育达不到要求，扣2分。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2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4.安全管理台账(4分)</w:t>
            </w:r>
          </w:p>
        </w:tc>
        <w:tc>
          <w:tcPr>
            <w:tcW w:w="6379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4）公开摆放班组安全管理制度台账，做到有效版本完整保存，并附有持续改进的内容；真实记载动态原始记录类台账，做到记录及时、准确、清楚，内容齐全、保存完好。</w:t>
            </w:r>
          </w:p>
        </w:tc>
        <w:tc>
          <w:tcPr>
            <w:tcW w:w="453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4）班组安全管理制度台账达不到要求，扣2分，班组动态原始记录类台账达不到要求，扣2分。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5.设备设施</w:t>
            </w:r>
          </w:p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(4分)</w:t>
            </w:r>
          </w:p>
        </w:tc>
        <w:tc>
          <w:tcPr>
            <w:tcW w:w="6379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5）在所辖区域定期维护保养生产设备和安全设施，对设备设施中存在的不安全因素要及时反馈到有关部门，并积极提出技术改造和现场改善提案。</w:t>
            </w:r>
          </w:p>
        </w:tc>
        <w:tc>
          <w:tcPr>
            <w:tcW w:w="453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（5）对所辖区的安全设施未能有效维护保养，扣2分；班组未能对生产设备设施中不安全因素及时反馈到有关部门，扣2分。 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二．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安全管理八大支柱</w:t>
            </w:r>
          </w:p>
          <w:p>
            <w:pPr>
              <w:jc w:val="left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(60分)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6.作业前准备(6分)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6）在作业之前，开展工器具和作业文件的准备、班前安全检查和生产现场安全巡视等活动，掌握班组的安全状况。</w:t>
            </w:r>
          </w:p>
        </w:tc>
        <w:tc>
          <w:tcPr>
            <w:tcW w:w="453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（6）在作业之前没有进行工器具和作业文件准备，扣3分；作业前没有进行安全检查和生产现场的安全巡视，未能掌握现场安全状况，扣3分。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7.班前班后会(6分)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7）每班召开班前会班后会，具体布置和总结当班的安全生产工作任务，提醒全员安全注意事项。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（7）未能正常举行班前会班后会扣3分；未能有效布置、总结当班的安全生产工作、提醒全员安全注意事项，扣3分。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2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8.危险辨识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(8分)</w:t>
            </w:r>
          </w:p>
        </w:tc>
        <w:tc>
          <w:tcPr>
            <w:tcW w:w="6379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8）在作业之前，识别每个作业中的危险因素，针对作业进行风险分析，采取有效措施，确保作业安全。</w:t>
            </w:r>
          </w:p>
        </w:tc>
        <w:tc>
          <w:tcPr>
            <w:tcW w:w="453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（8）未组织作业人员在作业前进行危险辨识和风险评估，扣4分；未能制定确保作业安全的预防措施，扣4分。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52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9．隐患排查与治理(10分)</w:t>
            </w:r>
          </w:p>
        </w:tc>
        <w:tc>
          <w:tcPr>
            <w:tcW w:w="6379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9）每班进行安全隐患自查自报活动，开展力所能及的隐患治理整改，对班组未能解决的隐患，要提出相应整改建议上报有关部门。</w:t>
            </w:r>
          </w:p>
        </w:tc>
        <w:tc>
          <w:tcPr>
            <w:tcW w:w="453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（9）未能每班开展隐患自查自报，扣5分；未能及时进行隐患排查和整改，扣5分。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2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10．作业行为管理(10分)</w:t>
            </w:r>
          </w:p>
        </w:tc>
        <w:tc>
          <w:tcPr>
            <w:tcW w:w="6379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10）在作业中，采取适应本班组的安全提醒、互保联保、安全确认、危险预知、行为观察等方法，对员工不安全行为及时采取纠正和控制措施。</w:t>
            </w:r>
          </w:p>
        </w:tc>
        <w:tc>
          <w:tcPr>
            <w:tcW w:w="453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（10）未能采取适应本班组的安全提醒、互保联保、安全确认、危险预知、行为观察等方法，扣5分，未能对员工不安全行为及时采取纠正和控制措施，扣5分。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52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11．作业过程控制(8分)</w:t>
            </w:r>
          </w:p>
        </w:tc>
        <w:tc>
          <w:tcPr>
            <w:tcW w:w="6379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11）采取岗位点检、自主维护和变更申请等措施，严格履行作业许可审批手续，对危险作业进行有效监控，保障作业过程中的各类安全要素处于在控可控状态。</w:t>
            </w:r>
          </w:p>
        </w:tc>
        <w:tc>
          <w:tcPr>
            <w:tcW w:w="453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（11）未能采取岗位点检、自主维护和变更申请等措施，扣4分；未能严格遵循危险作业审批和作业许可制度、对危险作业进行有效监控，扣4分。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2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12．作业现场管理(6分)</w:t>
            </w:r>
          </w:p>
        </w:tc>
        <w:tc>
          <w:tcPr>
            <w:tcW w:w="6379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12）开展作业现场的整理、整顿、清扫和清洁活动，做到工完料尽场地清，保持作业现场整洁有序、文明卫生，保证现场安全警示标志及安全标识规范和完好。</w:t>
            </w:r>
          </w:p>
        </w:tc>
        <w:tc>
          <w:tcPr>
            <w:tcW w:w="453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（12）没有开展整理、整顿、清扫和清洁活动，未能做到工完料尽场地清，扣3分；未能保持现场整洁有序和文明卫生，现场安全警示标志及安全标识不规范和完好，扣3分。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52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13．标准化作业(6分)</w:t>
            </w:r>
          </w:p>
        </w:tc>
        <w:tc>
          <w:tcPr>
            <w:tcW w:w="6379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13）对岗位安全作业标准进行目视化展示，员工完整理解和认真执行安全作业标准。</w:t>
            </w:r>
          </w:p>
        </w:tc>
        <w:tc>
          <w:tcPr>
            <w:tcW w:w="4536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（13）岗位安全作业标准没有采取可视化方式在展示，扣2分，员工对作业标准理解和执行不到位，扣3分。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三．安全管理三大支撑</w:t>
            </w:r>
          </w:p>
          <w:p>
            <w:pPr>
              <w:jc w:val="left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(15分)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14.安全管理活动(5分)</w:t>
            </w:r>
          </w:p>
        </w:tc>
        <w:tc>
          <w:tcPr>
            <w:tcW w:w="6379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14）结合班组实际定期开展班组安全管理活动，发动员工群策群力解决工作中的安全问题，鼓励员工开展安全提案改善活动，开展丰富多彩班组安全文化建设，提高员工安全参与积极性和安全素质。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（14）未能定期开展安全活动，扣1分，缺少员工安全改善提案扣1分，安全活动没有创新性扣1分，未能实现全员参与扣1分，未能形成有特色的班组安全文化扣1分。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15.职业健康(5分)</w:t>
            </w:r>
          </w:p>
        </w:tc>
        <w:tc>
          <w:tcPr>
            <w:tcW w:w="6379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15）员工掌握岗位职业危害防护的基本知识，能熟知岗位作业过程中可能产生的职业危害及其后果和防护措施，员工正确佩戴和使用劳动防护用品、器具。</w:t>
            </w:r>
          </w:p>
        </w:tc>
        <w:tc>
          <w:tcPr>
            <w:tcW w:w="4536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（15）员工未能掌握岗位职业危害防护的基本知识，熟知岗位工作过程中可能产生的职业危害及其后果和防护措施，扣3分；员工未正确佩戴和使用劳动防护用品、器具，扣2分。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16．应急预案与事故处理(5分)</w:t>
            </w:r>
          </w:p>
        </w:tc>
        <w:tc>
          <w:tcPr>
            <w:tcW w:w="637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16）组织员工参加上级单位开展的应急演练活动，员工应熟知本岗位的异常处理和应急处置的措施。</w:t>
            </w:r>
          </w:p>
        </w:tc>
        <w:tc>
          <w:tcPr>
            <w:tcW w:w="4536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（16）未能组织员工上级单位开展的应急演练活动扣2分，员工未能熟知本岗位的异常处理和应急处置措施扣3分。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四．安全管理一个目标</w:t>
            </w:r>
          </w:p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（5分）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17.安全目标（5分）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）组织员工签署年度安全生产责任状，明确班组的安全生产零事故目标（包括人员伤害事故为零、重大设备事故为零、重大生产事故为零、交通事故为零、三违行为为零等），员工应理解和熟记班组安全生产目标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（17）未能组织员工签署年度安全生产责任状，明确班组的安全生产零事故目标，扣3分，员工未能做到熟记班组安全生产目标，扣2分。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b/>
          <w:sz w:val="20"/>
          <w:szCs w:val="18"/>
        </w:rPr>
      </w:pPr>
    </w:p>
    <w:p>
      <w:pPr>
        <w:spacing w:before="156" w:beforeLines="50"/>
        <w:ind w:left="720" w:hanging="720" w:hangingChars="30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备注：评审评分60分以下的，为不合格班组；评审评分60分以上75分以下的，为合格班组；评审评分75分以上90分以下的，为良好班组；评审评分90分以上的，为优秀班组。上述所称的“以上”包括本数，所称的“以下”不包括本数。</w:t>
      </w:r>
    </w:p>
    <w:p>
      <w:pPr>
        <w:jc w:val="left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9F50D9"/>
    <w:rsid w:val="DF9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2022-06-14T10:57:00Z</dcterms:created>
  <dc:creator>user</dc:creator>
  <cp:lastModifiedBy>user</cp:lastModifiedBy>
  <dcterms:modified xsi:type="dcterms:W3CDTF">2022-06-14T10:58:30Z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